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1022F" w14:textId="77777777" w:rsidR="00AD7171" w:rsidRPr="00B0494F" w:rsidRDefault="00AD7171" w:rsidP="00AD7171">
      <w:pPr>
        <w:spacing w:line="240" w:lineRule="auto"/>
        <w:jc w:val="right"/>
        <w:rPr>
          <w:rFonts w:ascii="Corbel" w:hAnsi="Corbel"/>
          <w:bCs/>
          <w:i/>
          <w:szCs w:val="16"/>
        </w:rPr>
      </w:pPr>
      <w:r w:rsidRPr="00B0494F">
        <w:rPr>
          <w:rFonts w:ascii="Corbel" w:hAnsi="Corbel"/>
          <w:bCs/>
          <w:i/>
          <w:szCs w:val="16"/>
        </w:rPr>
        <w:t>Załącznik nr 1.5 do Zarządzenia Rektora UR  nr 12/2019</w:t>
      </w:r>
    </w:p>
    <w:p w14:paraId="787D9ADD" w14:textId="77777777"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AB0FAB" w14:textId="77777777"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>SYLABUS</w:t>
      </w:r>
    </w:p>
    <w:p w14:paraId="0E84BE82" w14:textId="77777777" w:rsidR="00AD717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2022-2025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58D3B39" w14:textId="77777777" w:rsidR="00AD7171" w:rsidRPr="00F82D9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625C3CF" w14:textId="7D90A082" w:rsidR="00AD7171" w:rsidRDefault="00AD7171" w:rsidP="00AD7171">
      <w:pPr>
        <w:spacing w:after="0"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    </w:t>
      </w:r>
      <w:r>
        <w:rPr>
          <w:rFonts w:ascii="Corbel" w:hAnsi="Corbel"/>
          <w:sz w:val="20"/>
          <w:szCs w:val="20"/>
        </w:rPr>
        <w:t>Rok akademicki 202</w:t>
      </w:r>
      <w:r w:rsidR="00953978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953978">
        <w:rPr>
          <w:rFonts w:ascii="Corbel" w:hAnsi="Corbel"/>
          <w:sz w:val="20"/>
          <w:szCs w:val="20"/>
        </w:rPr>
        <w:t>3</w:t>
      </w:r>
    </w:p>
    <w:p w14:paraId="51D5CEB0" w14:textId="77777777" w:rsidR="00AD7171" w:rsidRPr="00F82D91" w:rsidRDefault="00AD7171" w:rsidP="00AD7171">
      <w:pPr>
        <w:spacing w:after="0" w:line="240" w:lineRule="auto"/>
        <w:rPr>
          <w:rFonts w:ascii="Corbel" w:hAnsi="Corbel"/>
          <w:sz w:val="24"/>
          <w:szCs w:val="24"/>
        </w:rPr>
      </w:pPr>
    </w:p>
    <w:p w14:paraId="126724C2" w14:textId="77777777" w:rsidR="00AD7171" w:rsidRPr="00F82D91" w:rsidRDefault="00AD7171" w:rsidP="00AD7171">
      <w:pPr>
        <w:pStyle w:val="Punktygwne"/>
        <w:numPr>
          <w:ilvl w:val="0"/>
          <w:numId w:val="6"/>
        </w:numPr>
        <w:tabs>
          <w:tab w:val="left" w:pos="142"/>
        </w:tabs>
        <w:spacing w:before="0" w:after="0"/>
        <w:ind w:left="284" w:hanging="426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Pods</w:t>
      </w:r>
      <w:r>
        <w:rPr>
          <w:rFonts w:ascii="Corbel" w:hAnsi="Corbel"/>
          <w:szCs w:val="24"/>
        </w:rPr>
        <w:t>tawowe informacje o przedmiocie</w:t>
      </w:r>
      <w:r w:rsidRPr="00F82D9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D7171" w:rsidRPr="00F82D91" w14:paraId="2700BB43" w14:textId="77777777" w:rsidTr="006827B6">
        <w:tc>
          <w:tcPr>
            <w:tcW w:w="2694" w:type="dxa"/>
            <w:vAlign w:val="center"/>
          </w:tcPr>
          <w:p w14:paraId="19F9F2C2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24E2AC82" w14:textId="77777777" w:rsidR="00AD7171" w:rsidRPr="00B0494F" w:rsidRDefault="00AD7171" w:rsidP="006827B6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color w:val="auto"/>
                <w:sz w:val="24"/>
                <w:szCs w:val="24"/>
              </w:rPr>
              <w:t>PODSTAWY PRAWA KARNEGO</w:t>
            </w:r>
          </w:p>
        </w:tc>
      </w:tr>
      <w:tr w:rsidR="00AD7171" w:rsidRPr="00F82D91" w14:paraId="19CA6DEE" w14:textId="77777777" w:rsidTr="006827B6">
        <w:tc>
          <w:tcPr>
            <w:tcW w:w="2694" w:type="dxa"/>
            <w:vAlign w:val="center"/>
          </w:tcPr>
          <w:p w14:paraId="621CD07B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0676E20B" w14:textId="77777777" w:rsidR="00AD7171" w:rsidRPr="002043D4" w:rsidRDefault="00AD7171" w:rsidP="006827B6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BW33</w:t>
            </w:r>
          </w:p>
        </w:tc>
      </w:tr>
      <w:tr w:rsidR="00AD7171" w:rsidRPr="00F82D91" w14:paraId="6603D5F5" w14:textId="77777777" w:rsidTr="006827B6">
        <w:tc>
          <w:tcPr>
            <w:tcW w:w="2694" w:type="dxa"/>
            <w:vAlign w:val="center"/>
          </w:tcPr>
          <w:p w14:paraId="05E80434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F5EFF8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D7171" w:rsidRPr="00F82D91" w14:paraId="044813A3" w14:textId="77777777" w:rsidTr="006827B6">
        <w:tc>
          <w:tcPr>
            <w:tcW w:w="2694" w:type="dxa"/>
            <w:vAlign w:val="center"/>
          </w:tcPr>
          <w:p w14:paraId="3C34022E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4460F3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AD7171" w:rsidRPr="00F82D91" w14:paraId="1EF27394" w14:textId="77777777" w:rsidTr="006827B6">
        <w:tc>
          <w:tcPr>
            <w:tcW w:w="2694" w:type="dxa"/>
            <w:vAlign w:val="center"/>
          </w:tcPr>
          <w:p w14:paraId="5C260105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020E7C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D7171" w:rsidRPr="00F82D91" w14:paraId="19F7CD33" w14:textId="77777777" w:rsidTr="006827B6">
        <w:tc>
          <w:tcPr>
            <w:tcW w:w="2694" w:type="dxa"/>
            <w:vAlign w:val="center"/>
          </w:tcPr>
          <w:p w14:paraId="5648C803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2DED5D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D7171" w:rsidRPr="00F82D91" w14:paraId="1BB00EBD" w14:textId="77777777" w:rsidTr="006827B6">
        <w:tc>
          <w:tcPr>
            <w:tcW w:w="2694" w:type="dxa"/>
            <w:vAlign w:val="center"/>
          </w:tcPr>
          <w:p w14:paraId="5287CAC9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7B4FC5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AD7171" w:rsidRPr="00F82D91" w14:paraId="591B7DB2" w14:textId="77777777" w:rsidTr="006827B6">
        <w:tc>
          <w:tcPr>
            <w:tcW w:w="2694" w:type="dxa"/>
            <w:vAlign w:val="center"/>
          </w:tcPr>
          <w:p w14:paraId="4C3217CA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C783E3" w14:textId="067B776E" w:rsidR="00AD7171" w:rsidRPr="00F82D91" w:rsidRDefault="001F6C0C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AD7171"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D7171" w:rsidRPr="00F82D91" w14:paraId="50088CD5" w14:textId="77777777" w:rsidTr="006827B6">
        <w:tc>
          <w:tcPr>
            <w:tcW w:w="2694" w:type="dxa"/>
            <w:vAlign w:val="center"/>
          </w:tcPr>
          <w:p w14:paraId="0EB1F487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BFE90DE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CDEE7BA">
              <w:rPr>
                <w:rFonts w:ascii="Corbel" w:hAnsi="Corbel"/>
                <w:b w:val="0"/>
                <w:smallCaps w:val="0"/>
              </w:rPr>
              <w:t>rok III, semestr V</w:t>
            </w:r>
          </w:p>
        </w:tc>
      </w:tr>
      <w:tr w:rsidR="00AD7171" w:rsidRPr="00F82D91" w14:paraId="216AEE50" w14:textId="77777777" w:rsidTr="006827B6">
        <w:tc>
          <w:tcPr>
            <w:tcW w:w="2694" w:type="dxa"/>
            <w:vAlign w:val="center"/>
          </w:tcPr>
          <w:p w14:paraId="730FAEB4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AE1BBD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obowiązkowy</w:t>
            </w:r>
          </w:p>
        </w:tc>
      </w:tr>
      <w:tr w:rsidR="00AD7171" w:rsidRPr="00F82D91" w14:paraId="17C9016B" w14:textId="77777777" w:rsidTr="006827B6">
        <w:tc>
          <w:tcPr>
            <w:tcW w:w="2694" w:type="dxa"/>
            <w:vAlign w:val="center"/>
          </w:tcPr>
          <w:p w14:paraId="1E4545F0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8B79E" w14:textId="77777777"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  <w:tr w:rsidR="00AD7171" w:rsidRPr="00F82D91" w14:paraId="66D97C8F" w14:textId="77777777" w:rsidTr="006827B6">
        <w:tc>
          <w:tcPr>
            <w:tcW w:w="2694" w:type="dxa"/>
            <w:vAlign w:val="center"/>
          </w:tcPr>
          <w:p w14:paraId="15481142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CACAFA" w14:textId="77777777"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</w:tbl>
    <w:p w14:paraId="408C6C71" w14:textId="77777777"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28F381" w14:textId="77777777" w:rsidR="00AD7171" w:rsidRPr="00F82D91" w:rsidRDefault="00AD7171" w:rsidP="00AD717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82D91">
        <w:rPr>
          <w:rFonts w:ascii="Corbel" w:hAnsi="Corbel"/>
          <w:i/>
          <w:sz w:val="24"/>
          <w:szCs w:val="24"/>
        </w:rPr>
        <w:t xml:space="preserve">* - </w:t>
      </w:r>
      <w:r w:rsidRPr="00F82D91">
        <w:rPr>
          <w:rFonts w:ascii="Corbel" w:hAnsi="Corbel"/>
          <w:b w:val="0"/>
          <w:i/>
          <w:sz w:val="24"/>
          <w:szCs w:val="24"/>
        </w:rPr>
        <w:t>opcjonalnie, zgodnie z ustaleniami w Jednostce</w:t>
      </w:r>
    </w:p>
    <w:p w14:paraId="4C128E81" w14:textId="77777777"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F1C141" w14:textId="77777777" w:rsidR="00AD7171" w:rsidRDefault="00AD7171" w:rsidP="00AD7171">
      <w:pPr>
        <w:pStyle w:val="Podpunkty"/>
        <w:numPr>
          <w:ilvl w:val="1"/>
          <w:numId w:val="4"/>
        </w:numPr>
        <w:ind w:left="709" w:hanging="425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B8FC504" w14:textId="77777777" w:rsidR="00AD7171" w:rsidRPr="00F82D91" w:rsidRDefault="00AD7171" w:rsidP="00AD7171">
      <w:pPr>
        <w:pStyle w:val="Podpunkty"/>
        <w:ind w:left="709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2"/>
        <w:gridCol w:w="699"/>
        <w:gridCol w:w="851"/>
        <w:gridCol w:w="733"/>
        <w:gridCol w:w="780"/>
        <w:gridCol w:w="641"/>
        <w:gridCol w:w="888"/>
        <w:gridCol w:w="1178"/>
        <w:gridCol w:w="1391"/>
      </w:tblGrid>
      <w:tr w:rsidR="00AD7171" w:rsidRPr="00F82D91" w14:paraId="6978DA47" w14:textId="77777777" w:rsidTr="006827B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B3A" w14:textId="77777777" w:rsidR="00AD7171" w:rsidRDefault="00AD717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849CA" w14:textId="77777777" w:rsidR="00AD7171" w:rsidRPr="00F82D91" w:rsidRDefault="00AD7171" w:rsidP="006827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9ED4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Wykł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F9B1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CA80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Konw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6A1E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BDAB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Sem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0882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56B1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Prakt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9A9F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82D4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F82D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D7171" w:rsidRPr="00F82D91" w14:paraId="1A8694FA" w14:textId="77777777" w:rsidTr="006827B6">
        <w:trPr>
          <w:trHeight w:val="45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B8C6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5BBF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83BC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7280" w14:textId="55FE9FF4" w:rsidR="00AD7171" w:rsidRPr="00F82D91" w:rsidRDefault="001F6C0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82FA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6890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61E8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FC63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4C83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22D1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0E07C6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4CFF50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F82D91">
        <w:rPr>
          <w:rFonts w:ascii="Corbel" w:hAnsi="Corbel"/>
          <w:smallCaps w:val="0"/>
          <w:szCs w:val="24"/>
        </w:rPr>
        <w:t xml:space="preserve">.  Sposób realizacji zajęć  </w:t>
      </w:r>
    </w:p>
    <w:p w14:paraId="5DEB655F" w14:textId="77777777" w:rsidR="00AD7171" w:rsidRPr="00AA69C5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</w:p>
    <w:p w14:paraId="2A9CC807" w14:textId="77777777" w:rsidR="00AD7171" w:rsidRPr="0044573B" w:rsidRDefault="00AD7171" w:rsidP="00AD7171">
      <w:pPr>
        <w:pStyle w:val="Punktygwne"/>
        <w:spacing w:before="0" w:after="0"/>
        <w:rPr>
          <w:rFonts w:ascii="Corbel" w:hAnsi="Corbel"/>
          <w:smallCaps w:val="0"/>
          <w:u w:val="single"/>
        </w:rPr>
      </w:pPr>
      <w:r w:rsidRPr="0044573B">
        <w:rPr>
          <w:rFonts w:ascii="MS Gothic" w:eastAsia="MS Gothic" w:hAnsi="MS Gothic" w:cs="MS Gothic"/>
          <w:color w:val="000000" w:themeColor="text1"/>
          <w:szCs w:val="24"/>
          <w:u w:val="single"/>
        </w:rPr>
        <w:t>☐</w:t>
      </w:r>
      <w:r w:rsidRPr="0044573B">
        <w:rPr>
          <w:u w:val="single"/>
        </w:rPr>
        <w:t xml:space="preserve"> </w:t>
      </w:r>
      <w:r w:rsidRPr="0044573B">
        <w:rPr>
          <w:rFonts w:ascii="Corbel" w:hAnsi="Corbel"/>
          <w:smallCaps w:val="0"/>
          <w:u w:val="single"/>
        </w:rPr>
        <w:t>zajęcia w formie tradycyjnej</w:t>
      </w:r>
      <w:r w:rsidRPr="0044573B">
        <w:rPr>
          <w:rFonts w:ascii="Corbel" w:hAnsi="Corbel"/>
          <w:smallCaps w:val="0"/>
        </w:rPr>
        <w:t xml:space="preserve"> </w:t>
      </w:r>
    </w:p>
    <w:p w14:paraId="5BB27834" w14:textId="77777777" w:rsidR="00AD7171" w:rsidRPr="009C54AE" w:rsidRDefault="00AD7171" w:rsidP="00AD717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68BA3D8D" w14:textId="77777777" w:rsidR="00AD7171" w:rsidRPr="009C54AE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CDEE7BA">
        <w:rPr>
          <w:rFonts w:ascii="MS Gothic" w:eastAsia="MS Gothic" w:hAnsi="MS Gothic" w:cs="MS Gothic"/>
          <w:b w:val="0"/>
        </w:rPr>
        <w:t>☐</w:t>
      </w:r>
      <w:r w:rsidRPr="6CDEE7B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BD8422F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FD77F" w14:textId="77777777" w:rsidR="00AD7171" w:rsidRPr="00F82D91" w:rsidRDefault="00AD7171" w:rsidP="00AD7171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F82D91">
        <w:rPr>
          <w:rFonts w:ascii="Corbel" w:hAnsi="Corbel"/>
          <w:smallCaps w:val="0"/>
          <w:szCs w:val="24"/>
        </w:rPr>
        <w:t>. Forma zaliczenia przedmiotu</w:t>
      </w:r>
      <w:r w:rsidRPr="00F82D91">
        <w:rPr>
          <w:rFonts w:ascii="Corbel" w:hAnsi="Corbel"/>
          <w:b w:val="0"/>
          <w:smallCaps w:val="0"/>
          <w:szCs w:val="24"/>
        </w:rPr>
        <w:t xml:space="preserve"> ( 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AAF57B" w14:textId="77777777" w:rsidR="00AD7171" w:rsidRPr="00F82D91" w:rsidRDefault="00AD7171" w:rsidP="00AD7171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z</w:t>
      </w:r>
      <w:r w:rsidRPr="00F82D91">
        <w:rPr>
          <w:rFonts w:ascii="Corbel" w:hAnsi="Corbel"/>
          <w:b w:val="0"/>
          <w:smallCaps w:val="0"/>
          <w:szCs w:val="24"/>
        </w:rPr>
        <w:t>aliczenie z oceną</w:t>
      </w:r>
    </w:p>
    <w:p w14:paraId="5498616C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DE6218" w14:textId="77777777" w:rsidR="00AD7171" w:rsidRDefault="00AD7171" w:rsidP="00AD7171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 xml:space="preserve">Wymagania wstępne </w:t>
      </w:r>
    </w:p>
    <w:p w14:paraId="12662836" w14:textId="77777777"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D7171" w:rsidRPr="00F82D91" w14:paraId="3C699DCE" w14:textId="77777777" w:rsidTr="006827B6">
        <w:tc>
          <w:tcPr>
            <w:tcW w:w="9778" w:type="dxa"/>
          </w:tcPr>
          <w:p w14:paraId="74214BE6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Brak </w:t>
            </w:r>
          </w:p>
        </w:tc>
      </w:tr>
    </w:tbl>
    <w:p w14:paraId="3AD7CD5D" w14:textId="77777777" w:rsidR="00AD7171" w:rsidRPr="00F82D91" w:rsidRDefault="00AD7171" w:rsidP="00AD7171">
      <w:pPr>
        <w:pStyle w:val="Punktygwne"/>
        <w:numPr>
          <w:ilvl w:val="0"/>
          <w:numId w:val="1"/>
        </w:numPr>
        <w:tabs>
          <w:tab w:val="clear" w:pos="360"/>
          <w:tab w:val="num" w:pos="284"/>
        </w:tabs>
        <w:spacing w:before="0" w:after="0"/>
        <w:ind w:left="567" w:hanging="567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lastRenderedPageBreak/>
        <w:t xml:space="preserve"> cele, efekty </w:t>
      </w:r>
      <w:r>
        <w:rPr>
          <w:rFonts w:ascii="Corbel" w:hAnsi="Corbel"/>
          <w:szCs w:val="24"/>
        </w:rPr>
        <w:t>uczenia się</w:t>
      </w:r>
      <w:r w:rsidRPr="00F82D91">
        <w:rPr>
          <w:rFonts w:ascii="Corbel" w:hAnsi="Corbel"/>
          <w:szCs w:val="24"/>
        </w:rPr>
        <w:t xml:space="preserve"> , treści Programowe i stosowane metody Dydaktyczne</w:t>
      </w:r>
    </w:p>
    <w:p w14:paraId="03EE4759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zCs w:val="24"/>
        </w:rPr>
      </w:pPr>
    </w:p>
    <w:p w14:paraId="6733DDA6" w14:textId="77777777" w:rsidR="00AD7171" w:rsidRPr="00F82D91" w:rsidRDefault="00AD7171" w:rsidP="00AD7171">
      <w:pPr>
        <w:pStyle w:val="Podpunkty"/>
        <w:numPr>
          <w:ilvl w:val="1"/>
          <w:numId w:val="1"/>
        </w:numPr>
        <w:tabs>
          <w:tab w:val="clear" w:pos="502"/>
          <w:tab w:val="num" w:pos="567"/>
          <w:tab w:val="left" w:pos="709"/>
        </w:tabs>
        <w:ind w:left="0" w:firstLine="284"/>
        <w:rPr>
          <w:rFonts w:ascii="Corbel" w:hAnsi="Corbel"/>
          <w:b w:val="0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403"/>
      </w:tblGrid>
      <w:tr w:rsidR="00AD7171" w:rsidRPr="00F82D91" w14:paraId="783C1391" w14:textId="77777777" w:rsidTr="006827B6">
        <w:tc>
          <w:tcPr>
            <w:tcW w:w="675" w:type="dxa"/>
            <w:vAlign w:val="center"/>
          </w:tcPr>
          <w:p w14:paraId="4BCB0B9C" w14:textId="77777777"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47894580" w14:textId="5471C6D1" w:rsidR="00AD7171" w:rsidRPr="00F82D91" w:rsidRDefault="00AD7171" w:rsidP="006827B6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Cs/>
                <w:sz w:val="24"/>
                <w:szCs w:val="24"/>
              </w:rPr>
              <w:t>Uzyskanie przez studentów wiedzy z zakresu prawa karneg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 xml:space="preserve">o. </w:t>
            </w:r>
          </w:p>
        </w:tc>
      </w:tr>
      <w:tr w:rsidR="00AD7171" w:rsidRPr="00F82D91" w14:paraId="1BE9728F" w14:textId="77777777" w:rsidTr="006827B6">
        <w:tc>
          <w:tcPr>
            <w:tcW w:w="675" w:type="dxa"/>
            <w:vAlign w:val="center"/>
          </w:tcPr>
          <w:p w14:paraId="33C79A3D" w14:textId="77777777"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B74D3AE" w14:textId="0F5A5C61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Zrozumienie oraz pogłębianie wiedzy z zakresu instytucji prawa karneg</w:t>
            </w:r>
            <w:r w:rsidR="00B43B36">
              <w:rPr>
                <w:rFonts w:ascii="Corbel" w:hAnsi="Corbel"/>
                <w:b w:val="0"/>
                <w:bCs/>
                <w:sz w:val="24"/>
                <w:szCs w:val="24"/>
              </w:rPr>
              <w:t>o.</w:t>
            </w:r>
          </w:p>
        </w:tc>
      </w:tr>
      <w:tr w:rsidR="00AD7171" w:rsidRPr="00F82D91" w14:paraId="3DDE3D38" w14:textId="77777777" w:rsidTr="006827B6">
        <w:tc>
          <w:tcPr>
            <w:tcW w:w="675" w:type="dxa"/>
            <w:vAlign w:val="center"/>
          </w:tcPr>
          <w:p w14:paraId="65DCA234" w14:textId="77777777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FF38DE3" w14:textId="6E7C2C48" w:rsidR="00E17644" w:rsidRDefault="009D0DC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Uzyskanie u</w:t>
            </w:r>
            <w:r w:rsidR="00AD7171" w:rsidRPr="00F82D91">
              <w:rPr>
                <w:rFonts w:ascii="Corbel" w:hAnsi="Corbel"/>
                <w:b w:val="0"/>
                <w:bCs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ci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:</w:t>
            </w:r>
          </w:p>
          <w:p w14:paraId="35A86292" w14:textId="77777777"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samodzielnej pracy studentów z ustawą kodeks karny,</w:t>
            </w:r>
          </w:p>
          <w:p w14:paraId="751745DF" w14:textId="45890C44"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dokonywania właściwej interpretacji przepisów</w:t>
            </w:r>
            <w:r w:rsidR="00DD506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zakresu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prawa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karnego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,</w:t>
            </w:r>
          </w:p>
          <w:p w14:paraId="5C477EF4" w14:textId="4B0E0D0B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wykorzystania zdobytej wiedzy przy rozwiązywaniu problemów praktycznych (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rozwiązywani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kazusów z przedmiotu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)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1DF5A60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9ABDDC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3.2</w:t>
      </w:r>
      <w:r w:rsidRPr="00F82D91">
        <w:rPr>
          <w:rFonts w:ascii="Corbel" w:hAnsi="Corbel"/>
          <w:b w:val="0"/>
          <w:szCs w:val="24"/>
        </w:rPr>
        <w:t xml:space="preserve"> </w:t>
      </w:r>
      <w:r w:rsidRPr="00F82D91">
        <w:rPr>
          <w:rFonts w:ascii="Corbel" w:hAnsi="Corbel"/>
          <w:szCs w:val="24"/>
        </w:rPr>
        <w:t xml:space="preserve"> </w:t>
      </w:r>
      <w:r w:rsidRPr="00F82D91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 xml:space="preserve">Efekty </w:t>
      </w:r>
      <w:r>
        <w:rPr>
          <w:rFonts w:ascii="Corbel" w:hAnsi="Corbel"/>
          <w:szCs w:val="24"/>
        </w:rPr>
        <w:t xml:space="preserve">uczenia się </w:t>
      </w:r>
      <w:r w:rsidRPr="009C54AE">
        <w:rPr>
          <w:rFonts w:ascii="Corbel" w:hAnsi="Corbel"/>
          <w:szCs w:val="24"/>
        </w:rPr>
        <w:t>dla przedmiotu</w:t>
      </w:r>
    </w:p>
    <w:p w14:paraId="0B72887A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</w:p>
    <w:p w14:paraId="1CF4EB7B" w14:textId="52D57298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5522"/>
        <w:gridCol w:w="1843"/>
      </w:tblGrid>
      <w:tr w:rsidR="00AD7171" w:rsidRPr="00F82D91" w14:paraId="1D5C1095" w14:textId="77777777" w:rsidTr="00E17644">
        <w:tc>
          <w:tcPr>
            <w:tcW w:w="1587" w:type="dxa"/>
            <w:vAlign w:val="center"/>
          </w:tcPr>
          <w:p w14:paraId="7AFA904B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smallCaps w:val="0"/>
                <w:szCs w:val="24"/>
              </w:rPr>
              <w:t>EK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97E7970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405C8FC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</w:tcPr>
          <w:p w14:paraId="6CFC126F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7171" w:rsidRPr="00F82D91" w14:paraId="09238D6E" w14:textId="77777777" w:rsidTr="00E17644">
        <w:tc>
          <w:tcPr>
            <w:tcW w:w="1587" w:type="dxa"/>
          </w:tcPr>
          <w:p w14:paraId="6FF4D91A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2" w:type="dxa"/>
          </w:tcPr>
          <w:p w14:paraId="1F39A465" w14:textId="36738294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Zna i 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>potrafi definiować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podstawowe </w:t>
            </w:r>
            <w:r w:rsidRPr="00F82D91">
              <w:rPr>
                <w:rFonts w:ascii="Corbel" w:hAnsi="Corbel"/>
                <w:bCs/>
                <w:sz w:val="24"/>
                <w:szCs w:val="24"/>
              </w:rPr>
              <w:t>p</w:t>
            </w:r>
            <w:r>
              <w:rPr>
                <w:rFonts w:ascii="Corbel" w:hAnsi="Corbel"/>
                <w:bCs/>
                <w:sz w:val="24"/>
                <w:szCs w:val="24"/>
              </w:rPr>
              <w:t>ojęcia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z zakresu prawa karnego.</w:t>
            </w:r>
          </w:p>
        </w:tc>
        <w:tc>
          <w:tcPr>
            <w:tcW w:w="1843" w:type="dxa"/>
          </w:tcPr>
          <w:p w14:paraId="043DD66E" w14:textId="6E0AE63C" w:rsidR="00D42DFA" w:rsidRPr="00D42DFA" w:rsidRDefault="00AD7171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 w:rsidR="00D42DFA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42DFA"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01648A8A" w14:textId="51B87398" w:rsidR="00D42DFA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272CB" w:rsidRPr="00F82D91" w14:paraId="1B9E165C" w14:textId="77777777" w:rsidTr="00E17644">
        <w:tc>
          <w:tcPr>
            <w:tcW w:w="1587" w:type="dxa"/>
          </w:tcPr>
          <w:p w14:paraId="6BBF2EAA" w14:textId="52E4F9A4" w:rsidR="007272CB" w:rsidRPr="00F82D91" w:rsidRDefault="007272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2" w:type="dxa"/>
          </w:tcPr>
          <w:p w14:paraId="206E10B8" w14:textId="30841E1E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rozumie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elementy struktury przestępstwa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84181E" w14:textId="0EFA9B6D"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14:paraId="0D88B8D4" w14:textId="77777777" w:rsidTr="00E17644">
        <w:tc>
          <w:tcPr>
            <w:tcW w:w="1587" w:type="dxa"/>
          </w:tcPr>
          <w:p w14:paraId="740288EB" w14:textId="3BDD886C"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2" w:type="dxa"/>
          </w:tcPr>
          <w:p w14:paraId="204B96CF" w14:textId="57843D63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prezentuje istotę podstawowych instytucji prawa karnego.</w:t>
            </w:r>
          </w:p>
        </w:tc>
        <w:tc>
          <w:tcPr>
            <w:tcW w:w="1843" w:type="dxa"/>
          </w:tcPr>
          <w:p w14:paraId="0B874E54" w14:textId="0733ECAA" w:rsidR="00D42DFA" w:rsidRPr="00D42DFA" w:rsidRDefault="00D42DFA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>
              <w:rPr>
                <w:rFonts w:ascii="Corbel" w:hAnsi="Corbel"/>
                <w:b w:val="0"/>
                <w:bCs/>
                <w:szCs w:val="24"/>
              </w:rPr>
              <w:t>,</w:t>
            </w:r>
            <w:r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0EE54B5C" w14:textId="77777777"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E17644" w:rsidRPr="00F82D91" w14:paraId="6587070A" w14:textId="77777777" w:rsidTr="00E17644">
        <w:tc>
          <w:tcPr>
            <w:tcW w:w="1587" w:type="dxa"/>
          </w:tcPr>
          <w:p w14:paraId="383EE98E" w14:textId="2702DEB6" w:rsidR="00E17644" w:rsidRPr="00F82D91" w:rsidRDefault="00E1764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2" w:type="dxa"/>
          </w:tcPr>
          <w:p w14:paraId="6092B4E4" w14:textId="433A4045" w:rsidR="00E17644" w:rsidRDefault="00E17644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katalog form reakcji karnej na przestępstwo</w:t>
            </w:r>
          </w:p>
        </w:tc>
        <w:tc>
          <w:tcPr>
            <w:tcW w:w="1843" w:type="dxa"/>
          </w:tcPr>
          <w:p w14:paraId="77327387" w14:textId="5D6564F2" w:rsidR="00E17644" w:rsidRPr="002043D4" w:rsidRDefault="00E17644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14:paraId="62B65CEC" w14:textId="77777777" w:rsidTr="00E17644">
        <w:tc>
          <w:tcPr>
            <w:tcW w:w="1587" w:type="dxa"/>
          </w:tcPr>
          <w:p w14:paraId="645B1CAC" w14:textId="4D34C8CE"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176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2" w:type="dxa"/>
          </w:tcPr>
          <w:p w14:paraId="1667DA1D" w14:textId="5B2FC7F5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Używa prawidłowej terminologii przy omawianiu określonych zagadnień</w:t>
            </w:r>
          </w:p>
        </w:tc>
        <w:tc>
          <w:tcPr>
            <w:tcW w:w="1843" w:type="dxa"/>
          </w:tcPr>
          <w:p w14:paraId="29274608" w14:textId="3EACFB06" w:rsidR="007272CB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AD7171" w:rsidRPr="00F82D91" w14:paraId="11736472" w14:textId="77777777" w:rsidTr="00E17644">
        <w:tc>
          <w:tcPr>
            <w:tcW w:w="1587" w:type="dxa"/>
          </w:tcPr>
          <w:p w14:paraId="3E83203B" w14:textId="46350B01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2" w:type="dxa"/>
          </w:tcPr>
          <w:p w14:paraId="47784ECD" w14:textId="1B112A78" w:rsidR="00AD7171" w:rsidRPr="00F82D91" w:rsidRDefault="00AD7171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Potrafi </w:t>
            </w:r>
            <w:r w:rsidR="00915B83">
              <w:rPr>
                <w:rFonts w:ascii="Corbel" w:hAnsi="Corbel"/>
              </w:rPr>
              <w:t>prezentować poznane zagadnienia</w:t>
            </w:r>
          </w:p>
        </w:tc>
        <w:tc>
          <w:tcPr>
            <w:tcW w:w="1843" w:type="dxa"/>
          </w:tcPr>
          <w:p w14:paraId="6D73E05E" w14:textId="0EE467D2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E17644">
              <w:rPr>
                <w:rFonts w:ascii="Corbel" w:hAnsi="Corbel"/>
                <w:b w:val="0"/>
                <w:bCs/>
                <w:szCs w:val="24"/>
              </w:rPr>
              <w:t>03</w:t>
            </w:r>
          </w:p>
        </w:tc>
      </w:tr>
      <w:tr w:rsidR="00AD7171" w:rsidRPr="00F82D91" w14:paraId="0C4D12FD" w14:textId="77777777" w:rsidTr="00E17644">
        <w:tc>
          <w:tcPr>
            <w:tcW w:w="1587" w:type="dxa"/>
          </w:tcPr>
          <w:p w14:paraId="12E12B47" w14:textId="29BC9DD6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2" w:type="dxa"/>
          </w:tcPr>
          <w:p w14:paraId="63460FAB" w14:textId="7C52C8DD" w:rsidR="00AD7171" w:rsidRPr="00F82D91" w:rsidRDefault="00915B83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wykorzystania zdobytej wiedzy teoretycznej przy rozwiązywaniu problemów praktycznych</w:t>
            </w:r>
          </w:p>
        </w:tc>
        <w:tc>
          <w:tcPr>
            <w:tcW w:w="1843" w:type="dxa"/>
          </w:tcPr>
          <w:p w14:paraId="11D3FAE6" w14:textId="475FEB1F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K</w:t>
            </w:r>
            <w:r w:rsidRPr="002043D4">
              <w:rPr>
                <w:rFonts w:ascii="Corbel" w:hAnsi="Corbel"/>
                <w:b w:val="0"/>
                <w:bCs/>
                <w:szCs w:val="24"/>
              </w:rPr>
              <w:t>01</w:t>
            </w:r>
          </w:p>
        </w:tc>
      </w:tr>
      <w:tr w:rsidR="00AD7171" w:rsidRPr="00F82D91" w14:paraId="7BFCD0CA" w14:textId="77777777" w:rsidTr="00E17644">
        <w:tc>
          <w:tcPr>
            <w:tcW w:w="1587" w:type="dxa"/>
          </w:tcPr>
          <w:p w14:paraId="2AF188F2" w14:textId="53CA0B4F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2" w:type="dxa"/>
          </w:tcPr>
          <w:p w14:paraId="0F1F750C" w14:textId="735CD7B1" w:rsidR="00AD7171" w:rsidRPr="00F82D91" w:rsidRDefault="00F1357B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określić pojawiający się problem</w:t>
            </w:r>
          </w:p>
        </w:tc>
        <w:tc>
          <w:tcPr>
            <w:tcW w:w="1843" w:type="dxa"/>
          </w:tcPr>
          <w:p w14:paraId="44DA0BA0" w14:textId="5D47ABE3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F1357B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AD7171" w:rsidRPr="00F82D91" w14:paraId="430BEF8A" w14:textId="77777777" w:rsidTr="00E17644">
        <w:tc>
          <w:tcPr>
            <w:tcW w:w="1587" w:type="dxa"/>
          </w:tcPr>
          <w:p w14:paraId="2CE2C327" w14:textId="456E3924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2" w:type="dxa"/>
          </w:tcPr>
          <w:p w14:paraId="12658D0E" w14:textId="6FEBB87C" w:rsidR="00AD7171" w:rsidRPr="00F82D91" w:rsidRDefault="00AD7171" w:rsidP="006827B6">
            <w:pPr>
              <w:pStyle w:val="NormalnyWeb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</w:t>
            </w:r>
            <w:r w:rsidRPr="009F1CB9">
              <w:rPr>
                <w:rFonts w:ascii="Corbel" w:hAnsi="Corbel"/>
              </w:rPr>
              <w:t xml:space="preserve"> </w:t>
            </w:r>
            <w:r w:rsidR="00993100">
              <w:rPr>
                <w:rFonts w:ascii="Corbel" w:hAnsi="Corbel"/>
              </w:rPr>
              <w:t xml:space="preserve">do </w:t>
            </w:r>
            <w:r w:rsidRPr="009F1CB9">
              <w:rPr>
                <w:rFonts w:ascii="Corbel" w:hAnsi="Corbel"/>
              </w:rPr>
              <w:t xml:space="preserve">określenia poziomu </w:t>
            </w:r>
            <w:r w:rsidR="00F1357B">
              <w:rPr>
                <w:rFonts w:ascii="Corbel" w:hAnsi="Corbel"/>
              </w:rPr>
              <w:t>zdobytej</w:t>
            </w:r>
            <w:r w:rsidRPr="009F1CB9">
              <w:rPr>
                <w:rFonts w:ascii="Corbel" w:hAnsi="Corbel"/>
              </w:rPr>
              <w:t xml:space="preserve"> wiedzy</w:t>
            </w:r>
            <w:r>
              <w:rPr>
                <w:rFonts w:ascii="Corbel" w:hAnsi="Corbel"/>
              </w:rPr>
              <w:t xml:space="preserve"> z zakresu prawa karnego</w:t>
            </w:r>
          </w:p>
        </w:tc>
        <w:tc>
          <w:tcPr>
            <w:tcW w:w="1843" w:type="dxa"/>
          </w:tcPr>
          <w:p w14:paraId="5CE11C6A" w14:textId="38370713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</w:tbl>
    <w:p w14:paraId="3BF16397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66542" w14:textId="77777777" w:rsidR="00AD7171" w:rsidRPr="00F82D91" w:rsidRDefault="00AD7171" w:rsidP="00AD7171">
      <w:pPr>
        <w:pStyle w:val="Akapitzlist"/>
        <w:numPr>
          <w:ilvl w:val="1"/>
          <w:numId w:val="3"/>
        </w:numPr>
        <w:spacing w:after="0" w:line="240" w:lineRule="auto"/>
        <w:ind w:left="709" w:hanging="425"/>
        <w:jc w:val="both"/>
        <w:rPr>
          <w:rFonts w:ascii="Corbel" w:hAnsi="Corbel"/>
          <w:b/>
          <w:sz w:val="24"/>
          <w:szCs w:val="24"/>
        </w:rPr>
      </w:pPr>
      <w:r w:rsidRPr="00F82D91">
        <w:rPr>
          <w:rFonts w:ascii="Corbel" w:hAnsi="Corbel"/>
          <w:b/>
          <w:sz w:val="24"/>
          <w:szCs w:val="24"/>
        </w:rPr>
        <w:t xml:space="preserve">TREŚCI PROGRAMOWE </w:t>
      </w:r>
    </w:p>
    <w:p w14:paraId="5CE760CD" w14:textId="77777777" w:rsidR="00AD7171" w:rsidRPr="00F82D91" w:rsidRDefault="00AD7171" w:rsidP="00AD7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14:paraId="337991C8" w14:textId="77777777" w:rsidR="00AD7171" w:rsidRPr="00F82D91" w:rsidRDefault="00AD7171" w:rsidP="00AD717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D7171" w:rsidRPr="00F82D91" w14:paraId="2ECA17C4" w14:textId="77777777" w:rsidTr="006827B6">
        <w:tc>
          <w:tcPr>
            <w:tcW w:w="7229" w:type="dxa"/>
          </w:tcPr>
          <w:p w14:paraId="59DA826B" w14:textId="77777777" w:rsidR="00AD7171" w:rsidRPr="00F82D91" w:rsidRDefault="00AD7171" w:rsidP="006827B6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AD7171" w:rsidRPr="00F82D91" w14:paraId="555A28FD" w14:textId="77777777" w:rsidTr="006827B6">
        <w:tc>
          <w:tcPr>
            <w:tcW w:w="7229" w:type="dxa"/>
          </w:tcPr>
          <w:p w14:paraId="19FE8C54" w14:textId="4ACBB0D1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Pojęcie, funkcje i podział prawa karnego</w:t>
            </w:r>
            <w:r w:rsidR="00C82F91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AD7171" w:rsidRPr="00F82D91" w14:paraId="712B72ED" w14:textId="77777777" w:rsidTr="006827B6">
        <w:trPr>
          <w:trHeight w:val="300"/>
        </w:trPr>
        <w:tc>
          <w:tcPr>
            <w:tcW w:w="7229" w:type="dxa"/>
          </w:tcPr>
          <w:p w14:paraId="7EE34DC5" w14:textId="2B7C7FCD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Źródła prawa karnego </w:t>
            </w:r>
          </w:p>
        </w:tc>
      </w:tr>
      <w:tr w:rsidR="00AD7171" w:rsidRPr="00F82D91" w14:paraId="2C1B0BC6" w14:textId="77777777" w:rsidTr="006827B6">
        <w:tc>
          <w:tcPr>
            <w:tcW w:w="7229" w:type="dxa"/>
          </w:tcPr>
          <w:p w14:paraId="2AE4F1C0" w14:textId="3E1372A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Czas popełnienia czynu zabronionego. Prawo karne intertemporalne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1245DE53" w14:textId="77777777" w:rsidTr="006827B6">
        <w:tc>
          <w:tcPr>
            <w:tcW w:w="7229" w:type="dxa"/>
          </w:tcPr>
          <w:p w14:paraId="249F672D" w14:textId="3D85AF6B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Miejsce popełnienia czynu zabronionego. </w:t>
            </w:r>
            <w:r w:rsidR="00C82F91">
              <w:rPr>
                <w:rFonts w:ascii="Corbel" w:eastAsia="Corbel" w:hAnsi="Corbel" w:cs="Corbel"/>
              </w:rPr>
              <w:t xml:space="preserve">Miejscowy zakres stosowania ustawy karnej </w:t>
            </w:r>
          </w:p>
        </w:tc>
      </w:tr>
      <w:tr w:rsidR="00AD7171" w:rsidRPr="00F82D91" w14:paraId="40A3FB5B" w14:textId="77777777" w:rsidTr="006827B6">
        <w:tc>
          <w:tcPr>
            <w:tcW w:w="7229" w:type="dxa"/>
          </w:tcPr>
          <w:p w14:paraId="1D6ED9BD" w14:textId="4C02FF54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Pojęcie, struktura przestępstwa i podział przestępstw </w:t>
            </w:r>
          </w:p>
        </w:tc>
      </w:tr>
      <w:tr w:rsidR="00AD7171" w:rsidRPr="00F82D91" w14:paraId="77A74F56" w14:textId="77777777" w:rsidTr="006827B6">
        <w:tc>
          <w:tcPr>
            <w:tcW w:w="7229" w:type="dxa"/>
          </w:tcPr>
          <w:p w14:paraId="6DEEA7C6" w14:textId="5F955BBB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lastRenderedPageBreak/>
              <w:t xml:space="preserve">Ustawowe znamiona czynu zabronionego </w:t>
            </w:r>
          </w:p>
        </w:tc>
      </w:tr>
      <w:tr w:rsidR="00AD7171" w:rsidRPr="00F82D91" w14:paraId="3351EBE3" w14:textId="77777777" w:rsidTr="006827B6">
        <w:tc>
          <w:tcPr>
            <w:tcW w:w="7229" w:type="dxa"/>
          </w:tcPr>
          <w:p w14:paraId="689B928C" w14:textId="2137B8FE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Formy stadialne i zjawiskowe popełnienia przestępstwa</w:t>
            </w:r>
          </w:p>
        </w:tc>
      </w:tr>
      <w:tr w:rsidR="00AD7171" w:rsidRPr="00F82D91" w14:paraId="097C5B2D" w14:textId="77777777" w:rsidTr="006827B6">
        <w:tc>
          <w:tcPr>
            <w:tcW w:w="7229" w:type="dxa"/>
          </w:tcPr>
          <w:p w14:paraId="68D333F0" w14:textId="08CFDC23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Zasada winy i okoliczności uchylające winę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7D3934C6" w14:textId="77777777" w:rsidTr="006827B6">
        <w:tc>
          <w:tcPr>
            <w:tcW w:w="7229" w:type="dxa"/>
          </w:tcPr>
          <w:p w14:paraId="02C290CA" w14:textId="1E5B988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Okoliczności uchylające bezprawność czynu </w:t>
            </w:r>
          </w:p>
        </w:tc>
      </w:tr>
      <w:tr w:rsidR="00547AFE" w:rsidRPr="00F82D91" w14:paraId="403CD185" w14:textId="77777777" w:rsidTr="006827B6">
        <w:tc>
          <w:tcPr>
            <w:tcW w:w="7229" w:type="dxa"/>
          </w:tcPr>
          <w:p w14:paraId="26204D28" w14:textId="6F393B12" w:rsidR="00547AFE" w:rsidRPr="730FBD91" w:rsidRDefault="00547AFE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Zbieg przepisów i zbieg przestępstw</w:t>
            </w:r>
          </w:p>
        </w:tc>
      </w:tr>
      <w:tr w:rsidR="00AD7171" w:rsidRPr="00F82D91" w14:paraId="4E3F3DBD" w14:textId="77777777" w:rsidTr="006827B6">
        <w:tc>
          <w:tcPr>
            <w:tcW w:w="7229" w:type="dxa"/>
          </w:tcPr>
          <w:p w14:paraId="761CE9B8" w14:textId="6F1087DF" w:rsidR="00AD7171" w:rsidRPr="002B5390" w:rsidRDefault="00AD7171" w:rsidP="006827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Rodzaje kar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i środków karnych oraz z</w:t>
            </w: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asady 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ich wymiaru</w:t>
            </w:r>
          </w:p>
        </w:tc>
      </w:tr>
      <w:tr w:rsidR="00AD7171" w:rsidRPr="00F82D91" w14:paraId="140FE47C" w14:textId="77777777" w:rsidTr="006827B6">
        <w:tc>
          <w:tcPr>
            <w:tcW w:w="7229" w:type="dxa"/>
          </w:tcPr>
          <w:p w14:paraId="6C04ED48" w14:textId="7B15003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Środki związane z poddaniem sprawcy próbie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34F2F036" w14:textId="77777777" w:rsidTr="006827B6">
        <w:tc>
          <w:tcPr>
            <w:tcW w:w="7229" w:type="dxa"/>
          </w:tcPr>
          <w:p w14:paraId="40BD304E" w14:textId="3D6E038B" w:rsidR="00AD7171" w:rsidRPr="00F82D91" w:rsidRDefault="00AD7171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Środki zabezpieczające </w:t>
            </w:r>
          </w:p>
        </w:tc>
      </w:tr>
      <w:tr w:rsidR="00547AFE" w:rsidRPr="00551669" w14:paraId="6F07BA51" w14:textId="77777777" w:rsidTr="006827B6">
        <w:tc>
          <w:tcPr>
            <w:tcW w:w="7229" w:type="dxa"/>
          </w:tcPr>
          <w:p w14:paraId="59F03400" w14:textId="72A88688" w:rsidR="00547AFE" w:rsidRPr="00551669" w:rsidRDefault="00547AFE" w:rsidP="006827B6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 godzin</w:t>
            </w:r>
            <w:r w:rsidR="00941973"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: </w:t>
            </w:r>
            <w:r w:rsidR="005B5F21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2C7BDA1C" w14:textId="77777777" w:rsidR="00AD7171" w:rsidRPr="00551669" w:rsidRDefault="00AD7171" w:rsidP="00AD717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266B3219" w14:textId="77777777" w:rsidR="00AD7171" w:rsidRDefault="00AD7171" w:rsidP="00AD7171">
      <w:pPr>
        <w:pStyle w:val="Punktygwne"/>
        <w:numPr>
          <w:ilvl w:val="1"/>
          <w:numId w:val="3"/>
        </w:numPr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METODY DYDAKTYCZNE</w:t>
      </w:r>
      <w:r w:rsidRPr="00F82D91">
        <w:rPr>
          <w:rFonts w:ascii="Corbel" w:hAnsi="Corbel"/>
          <w:b w:val="0"/>
          <w:smallCaps w:val="0"/>
          <w:szCs w:val="24"/>
        </w:rPr>
        <w:t xml:space="preserve"> </w:t>
      </w:r>
    </w:p>
    <w:p w14:paraId="796DBF52" w14:textId="4E169F71" w:rsidR="00AD7171" w:rsidRPr="00B07F62" w:rsidRDefault="00AD7171" w:rsidP="00AD7171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Theme="minorHAnsi" w:eastAsia="Cambria" w:hAnsiTheme="minorHAnsi" w:cstheme="minorHAnsi"/>
          <w:sz w:val="24"/>
          <w:szCs w:val="24"/>
          <w:lang w:eastAsia="ar-SA"/>
        </w:rPr>
      </w:pPr>
      <w:r w:rsidRPr="00B07F62">
        <w:rPr>
          <w:rFonts w:asciiTheme="minorHAnsi" w:hAnsiTheme="minorHAnsi" w:cstheme="minorHAnsi"/>
          <w:bCs/>
          <w:smallCaps/>
          <w:szCs w:val="24"/>
        </w:rPr>
        <w:t>A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>naliza</w:t>
      </w:r>
      <w:r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 tekstu prawnego, 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praca w grupach, dyskusja, rozwiązywanie kazusów </w:t>
      </w:r>
    </w:p>
    <w:p w14:paraId="0251AF9E" w14:textId="77777777" w:rsidR="00AD7171" w:rsidRPr="00F82D91" w:rsidRDefault="00AD7171" w:rsidP="00AD7171">
      <w:pPr>
        <w:pStyle w:val="Punktygwne"/>
        <w:spacing w:before="0" w:after="0"/>
        <w:ind w:left="862"/>
        <w:rPr>
          <w:rFonts w:ascii="Corbel" w:hAnsi="Corbel"/>
          <w:b w:val="0"/>
          <w:smallCaps w:val="0"/>
          <w:szCs w:val="24"/>
        </w:rPr>
      </w:pPr>
    </w:p>
    <w:p w14:paraId="12CAF992" w14:textId="77777777" w:rsidR="00AD7171" w:rsidRDefault="00AD7171" w:rsidP="00AD7171">
      <w:pPr>
        <w:pStyle w:val="Punktygwne"/>
        <w:numPr>
          <w:ilvl w:val="0"/>
          <w:numId w:val="3"/>
        </w:numPr>
        <w:spacing w:before="0" w:after="0"/>
        <w:ind w:left="142" w:hanging="142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.  </w:t>
      </w:r>
      <w:r w:rsidRPr="00F82D91">
        <w:rPr>
          <w:rFonts w:ascii="Corbel" w:hAnsi="Corbel"/>
          <w:smallCaps w:val="0"/>
          <w:szCs w:val="24"/>
        </w:rPr>
        <w:t>METODY I KRYTERIA OCENY</w:t>
      </w:r>
    </w:p>
    <w:p w14:paraId="0FD52039" w14:textId="77777777" w:rsidR="00AD7171" w:rsidRPr="00F82D91" w:rsidRDefault="00AD7171" w:rsidP="00AD7171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7E41EE70" w14:textId="77777777"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4.1 </w:t>
      </w:r>
      <w:r w:rsidRPr="00F82D91">
        <w:rPr>
          <w:rFonts w:ascii="Corbel" w:hAnsi="Corbel"/>
          <w:smallCaps w:val="0"/>
          <w:szCs w:val="24"/>
        </w:rPr>
        <w:tab/>
        <w:t xml:space="preserve">Sposoby weryfikacji efektów </w:t>
      </w:r>
      <w:r>
        <w:rPr>
          <w:rFonts w:ascii="Corbel" w:hAnsi="Corbel"/>
          <w:smallCaps w:val="0"/>
          <w:szCs w:val="24"/>
        </w:rPr>
        <w:t xml:space="preserve">uczenia się </w:t>
      </w:r>
    </w:p>
    <w:p w14:paraId="426546AF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4956"/>
        <w:gridCol w:w="2195"/>
      </w:tblGrid>
      <w:tr w:rsidR="00AD7171" w:rsidRPr="00F82D91" w14:paraId="7A1C9222" w14:textId="77777777" w:rsidTr="006827B6">
        <w:tc>
          <w:tcPr>
            <w:tcW w:w="1914" w:type="dxa"/>
            <w:vAlign w:val="center"/>
          </w:tcPr>
          <w:p w14:paraId="42557520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37B2663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56" w:type="dxa"/>
          </w:tcPr>
          <w:p w14:paraId="067C9509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</w:p>
          <w:p w14:paraId="746E316A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5" w:type="dxa"/>
          </w:tcPr>
          <w:p w14:paraId="426AA3B9" w14:textId="77777777" w:rsidR="00AD717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17BF8F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7171" w:rsidRPr="00F82D91" w14:paraId="4E7EBDFF" w14:textId="77777777" w:rsidTr="006827B6">
        <w:tc>
          <w:tcPr>
            <w:tcW w:w="1914" w:type="dxa"/>
          </w:tcPr>
          <w:p w14:paraId="351F239B" w14:textId="385336EE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4956" w:type="dxa"/>
          </w:tcPr>
          <w:p w14:paraId="06A5B187" w14:textId="77777777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wyniki testu końcowego;</w:t>
            </w:r>
          </w:p>
          <w:p w14:paraId="1D982EB5" w14:textId="77777777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95" w:type="dxa"/>
          </w:tcPr>
          <w:p w14:paraId="7244A51A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6F4BBAAC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54CEC" w14:textId="77777777" w:rsidR="00AD7171" w:rsidRPr="00F82D9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4.2  </w:t>
      </w:r>
      <w:r w:rsidRPr="00F82D91">
        <w:rPr>
          <w:rFonts w:ascii="Corbel" w:hAnsi="Corbel"/>
          <w:smallCaps w:val="0"/>
          <w:szCs w:val="24"/>
        </w:rPr>
        <w:tab/>
        <w:t>Warunki zaliczenia przedmiotu (kryteria oceniania)</w:t>
      </w:r>
    </w:p>
    <w:p w14:paraId="48A4DE10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AD7171" w:rsidRPr="00F82D91" w14:paraId="11D7876E" w14:textId="77777777" w:rsidTr="006827B6">
        <w:tc>
          <w:tcPr>
            <w:tcW w:w="9094" w:type="dxa"/>
          </w:tcPr>
          <w:p w14:paraId="77E7EDF7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17A11AFD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color w:val="FF0000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Test jednokrotnego wyboru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,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ograniczony czasowo bez dostępu do kodeksu karnego oraz obserwacja umiejętności praktycznych studenta w trakcie zajęć, w szczególności poparta wiedzą merytoryczną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(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aktywność studenta na zajęciach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)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.</w:t>
            </w:r>
          </w:p>
          <w:p w14:paraId="1A9511F0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</w:p>
          <w:p w14:paraId="63DDD63D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min.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50% pozytywnych odpowiedzi z testu.</w:t>
            </w:r>
          </w:p>
          <w:p w14:paraId="5070C8E3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734E12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6CA7A" w14:textId="77777777" w:rsidR="00AD7171" w:rsidRPr="00F82D91" w:rsidRDefault="00AD7171" w:rsidP="00AD7171">
      <w:pPr>
        <w:pStyle w:val="Punktygwne"/>
        <w:spacing w:before="0" w:after="0"/>
        <w:ind w:left="705" w:hanging="70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5. </w:t>
      </w:r>
      <w:r w:rsidRPr="00F82D91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ab/>
        <w:t>Całkowity nakład pracy studenta potrzebny do osiągnięcia założonych efektów w godzinach oraz punktach ECTS</w:t>
      </w:r>
    </w:p>
    <w:p w14:paraId="1C127E2B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="00AD7171" w:rsidRPr="009C54AE" w14:paraId="2BBBC82E" w14:textId="77777777" w:rsidTr="006827B6">
        <w:tc>
          <w:tcPr>
            <w:tcW w:w="4731" w:type="dxa"/>
            <w:vAlign w:val="center"/>
          </w:tcPr>
          <w:p w14:paraId="0C7EF4EA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7" w:type="dxa"/>
            <w:vAlign w:val="center"/>
          </w:tcPr>
          <w:p w14:paraId="7D867ECF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AD7171" w:rsidRPr="009C54AE" w14:paraId="53D433E4" w14:textId="77777777" w:rsidTr="006827B6">
        <w:tc>
          <w:tcPr>
            <w:tcW w:w="4731" w:type="dxa"/>
          </w:tcPr>
          <w:p w14:paraId="5DFB65A6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47" w:type="dxa"/>
            <w:vAlign w:val="center"/>
          </w:tcPr>
          <w:p w14:paraId="10778273" w14:textId="25DC7570" w:rsidR="00AD7171" w:rsidRPr="009C54AE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D7171" w:rsidRPr="009C54AE" w14:paraId="7AFA9A29" w14:textId="77777777" w:rsidTr="006827B6">
        <w:tc>
          <w:tcPr>
            <w:tcW w:w="4731" w:type="dxa"/>
          </w:tcPr>
          <w:p w14:paraId="0ED7A1ED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6BAA63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7" w:type="dxa"/>
            <w:vAlign w:val="center"/>
          </w:tcPr>
          <w:p w14:paraId="1A744EAA" w14:textId="21A92C62" w:rsidR="00AD7171" w:rsidRPr="009C54AE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D7171" w:rsidRPr="009C54AE" w14:paraId="54D03189" w14:textId="77777777" w:rsidTr="006827B6">
        <w:tc>
          <w:tcPr>
            <w:tcW w:w="4731" w:type="dxa"/>
          </w:tcPr>
          <w:p w14:paraId="7AF90A65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F10B1B6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7" w:type="dxa"/>
            <w:vAlign w:val="center"/>
          </w:tcPr>
          <w:p w14:paraId="7E7E780B" w14:textId="21BF5A20" w:rsidR="00AD7171" w:rsidRPr="002919CC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AD7171" w:rsidRPr="009C54AE" w14:paraId="060B2C1D" w14:textId="77777777" w:rsidTr="006827B6">
        <w:tc>
          <w:tcPr>
            <w:tcW w:w="4731" w:type="dxa"/>
          </w:tcPr>
          <w:p w14:paraId="52093234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447" w:type="dxa"/>
            <w:vAlign w:val="center"/>
          </w:tcPr>
          <w:p w14:paraId="45D7E223" w14:textId="1C7E94BA" w:rsidR="00AD7171" w:rsidRPr="009C54AE" w:rsidRDefault="0028372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857C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D7171" w:rsidRPr="009C54AE" w14:paraId="6B4B3702" w14:textId="77777777" w:rsidTr="006827B6">
        <w:tc>
          <w:tcPr>
            <w:tcW w:w="4731" w:type="dxa"/>
          </w:tcPr>
          <w:p w14:paraId="75A80E60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7" w:type="dxa"/>
            <w:vAlign w:val="center"/>
          </w:tcPr>
          <w:p w14:paraId="4B3C81C5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8A3CC4" w14:textId="77777777" w:rsidR="00AD7171" w:rsidRPr="009C54AE" w:rsidRDefault="00AD7171" w:rsidP="00AD717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49FA8E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1DDAC5" w14:textId="77777777"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PRAKTYKI ZAWODOWE W RAMACH </w:t>
      </w:r>
      <w:r>
        <w:rPr>
          <w:rFonts w:ascii="Corbel" w:hAnsi="Corbel"/>
          <w:smallCaps w:val="0"/>
          <w:szCs w:val="24"/>
        </w:rPr>
        <w:t>PRZEDMIOTU</w:t>
      </w:r>
    </w:p>
    <w:p w14:paraId="7E5EB8D0" w14:textId="77777777"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AD7171" w:rsidRPr="00F82D91" w14:paraId="1D6D670D" w14:textId="77777777" w:rsidTr="006827B6">
        <w:tc>
          <w:tcPr>
            <w:tcW w:w="3544" w:type="dxa"/>
          </w:tcPr>
          <w:p w14:paraId="12E51081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78B6F1F6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AD7171" w:rsidRPr="00F82D91" w14:paraId="77E5A6EB" w14:textId="77777777" w:rsidTr="006827B6">
        <w:tc>
          <w:tcPr>
            <w:tcW w:w="3544" w:type="dxa"/>
          </w:tcPr>
          <w:p w14:paraId="09171ACB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566B92A5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41838D" w14:textId="77777777"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608D91" w14:textId="77777777"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AD7171" w:rsidRPr="00F82D91" w14:paraId="3CEF3F6E" w14:textId="77777777" w:rsidTr="006827B6">
        <w:tc>
          <w:tcPr>
            <w:tcW w:w="8789" w:type="dxa"/>
          </w:tcPr>
          <w:p w14:paraId="0F23C93F" w14:textId="77777777" w:rsidR="00AD7171" w:rsidRPr="009836C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>Literatura podstawowa:</w:t>
            </w:r>
          </w:p>
          <w:p w14:paraId="6AEC39FF" w14:textId="77777777"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379C9C0" w14:textId="3EC714B1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30FBD91">
              <w:rPr>
                <w:rFonts w:ascii="Corbel" w:hAnsi="Corbel"/>
                <w:sz w:val="24"/>
                <w:szCs w:val="24"/>
              </w:rPr>
              <w:t xml:space="preserve">Gardocki L., </w:t>
            </w:r>
            <w:r w:rsidRPr="730FBD91">
              <w:rPr>
                <w:rFonts w:ascii="Corbel" w:hAnsi="Corbel"/>
                <w:i/>
                <w:iCs/>
                <w:sz w:val="24"/>
                <w:szCs w:val="24"/>
              </w:rPr>
              <w:t>Prawo karne</w:t>
            </w:r>
            <w:r w:rsidRPr="730FBD91">
              <w:rPr>
                <w:rFonts w:ascii="Corbel" w:hAnsi="Corbel"/>
                <w:sz w:val="24"/>
                <w:szCs w:val="24"/>
              </w:rPr>
              <w:t>, wyd. 2</w:t>
            </w:r>
            <w:r w:rsidR="00941973">
              <w:rPr>
                <w:rFonts w:ascii="Corbel" w:hAnsi="Corbel"/>
                <w:sz w:val="24"/>
                <w:szCs w:val="24"/>
              </w:rPr>
              <w:t>2</w:t>
            </w:r>
            <w:r w:rsidRPr="730FBD91">
              <w:rPr>
                <w:rFonts w:ascii="Corbel" w:hAnsi="Corbel"/>
                <w:sz w:val="24"/>
                <w:szCs w:val="24"/>
              </w:rPr>
              <w:t>, C.H. Beck, Warszawa 2</w:t>
            </w:r>
            <w:r w:rsidR="00941973">
              <w:rPr>
                <w:rFonts w:ascii="Corbel" w:hAnsi="Corbel"/>
                <w:sz w:val="24"/>
                <w:szCs w:val="24"/>
              </w:rPr>
              <w:t>02</w:t>
            </w:r>
            <w:r w:rsidR="006B5BAB">
              <w:rPr>
                <w:rFonts w:ascii="Corbel" w:hAnsi="Corbel"/>
                <w:sz w:val="24"/>
                <w:szCs w:val="24"/>
              </w:rPr>
              <w:t>1</w:t>
            </w:r>
            <w:r w:rsidRPr="730FBD91">
              <w:rPr>
                <w:rFonts w:ascii="Corbel" w:hAnsi="Corbel"/>
                <w:sz w:val="24"/>
                <w:szCs w:val="24"/>
              </w:rPr>
              <w:t>.</w:t>
            </w:r>
          </w:p>
          <w:p w14:paraId="723D839E" w14:textId="01CE375A" w:rsidR="00AD7171" w:rsidRPr="00F82D91" w:rsidRDefault="00AD7171" w:rsidP="006827B6">
            <w:pPr>
              <w:spacing w:after="0"/>
            </w:pPr>
          </w:p>
        </w:tc>
      </w:tr>
      <w:tr w:rsidR="00AD7171" w:rsidRPr="00F82D91" w14:paraId="01353788" w14:textId="77777777" w:rsidTr="006827B6">
        <w:tc>
          <w:tcPr>
            <w:tcW w:w="8789" w:type="dxa"/>
          </w:tcPr>
          <w:p w14:paraId="416142B1" w14:textId="32A75FC1"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A112FB3" w14:textId="77777777" w:rsidR="00941973" w:rsidRPr="009836C1" w:rsidRDefault="009419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01C6BE57" w14:textId="1CE44025" w:rsidR="006B5BAB" w:rsidRPr="007A3F88" w:rsidRDefault="00941973" w:rsidP="007A3F88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Marek A., Konarska-</w:t>
            </w:r>
            <w:proofErr w:type="spellStart"/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Wrzosek</w:t>
            </w:r>
            <w:proofErr w:type="spellEnd"/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V., </w:t>
            </w:r>
            <w:r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</w:t>
            </w: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2019.</w:t>
            </w:r>
          </w:p>
          <w:p w14:paraId="61AC38A7" w14:textId="66DBE4C5" w:rsidR="00AD7171" w:rsidRDefault="007A3F88" w:rsidP="006827B6">
            <w:pPr>
              <w:spacing w:line="240" w:lineRule="auto"/>
            </w:pPr>
            <w:r w:rsidRPr="007A3F8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Wiak K. (red.),</w:t>
            </w:r>
            <w:r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D7171"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karne: pytania, kazusy, tablice, testy</w:t>
            </w:r>
            <w:r w:rsidR="00AD7171"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14:paraId="3647F2AA" w14:textId="0DD15D49" w:rsidR="00AD7171" w:rsidRPr="009836C1" w:rsidRDefault="002512BF" w:rsidP="006827B6">
            <w:pPr>
              <w:spacing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Mozgawa M. (red.), Prawo karne materialne. Część ogólna, W</w:t>
            </w:r>
            <w:r w:rsidR="009375A0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olters Kluwer</w:t>
            </w: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2020.</w:t>
            </w:r>
          </w:p>
        </w:tc>
      </w:tr>
    </w:tbl>
    <w:p w14:paraId="71A012BA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B5DDD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A2B4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F1D41BC" w14:textId="77777777" w:rsidR="00415336" w:rsidRDefault="00415336"/>
    <w:sectPr w:rsidR="00415336" w:rsidSect="00B0494F">
      <w:pgSz w:w="11906" w:h="16838"/>
      <w:pgMar w:top="1440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7E010" w14:textId="77777777" w:rsidR="009D6179" w:rsidRDefault="009D6179" w:rsidP="00AD7171">
      <w:pPr>
        <w:spacing w:after="0" w:line="240" w:lineRule="auto"/>
      </w:pPr>
      <w:r>
        <w:separator/>
      </w:r>
    </w:p>
  </w:endnote>
  <w:endnote w:type="continuationSeparator" w:id="0">
    <w:p w14:paraId="7E841F12" w14:textId="77777777" w:rsidR="009D6179" w:rsidRDefault="009D6179" w:rsidP="00AD7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DF789" w14:textId="77777777" w:rsidR="009D6179" w:rsidRDefault="009D6179" w:rsidP="00AD7171">
      <w:pPr>
        <w:spacing w:after="0" w:line="240" w:lineRule="auto"/>
      </w:pPr>
      <w:r>
        <w:separator/>
      </w:r>
    </w:p>
  </w:footnote>
  <w:footnote w:type="continuationSeparator" w:id="0">
    <w:p w14:paraId="2000B981" w14:textId="77777777" w:rsidR="009D6179" w:rsidRDefault="009D6179" w:rsidP="00AD7171">
      <w:pPr>
        <w:spacing w:after="0" w:line="240" w:lineRule="auto"/>
      </w:pPr>
      <w:r>
        <w:continuationSeparator/>
      </w:r>
    </w:p>
  </w:footnote>
  <w:footnote w:id="1">
    <w:p w14:paraId="39E0DF64" w14:textId="77777777" w:rsidR="00AD7171" w:rsidRDefault="00AD7171" w:rsidP="00AD71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94421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25F8F4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926CC4"/>
    <w:multiLevelType w:val="hybridMultilevel"/>
    <w:tmpl w:val="3468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48655259">
    <w:abstractNumId w:val="1"/>
  </w:num>
  <w:num w:numId="2" w16cid:durableId="1708096754">
    <w:abstractNumId w:val="2"/>
  </w:num>
  <w:num w:numId="3" w16cid:durableId="443353286">
    <w:abstractNumId w:val="0"/>
  </w:num>
  <w:num w:numId="4" w16cid:durableId="904099599">
    <w:abstractNumId w:val="5"/>
  </w:num>
  <w:num w:numId="5" w16cid:durableId="1431462776">
    <w:abstractNumId w:val="4"/>
  </w:num>
  <w:num w:numId="6" w16cid:durableId="1093358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B3"/>
    <w:rsid w:val="00012190"/>
    <w:rsid w:val="0006106F"/>
    <w:rsid w:val="000D588C"/>
    <w:rsid w:val="00100A98"/>
    <w:rsid w:val="00112471"/>
    <w:rsid w:val="0019748F"/>
    <w:rsid w:val="001F6C0C"/>
    <w:rsid w:val="002512BF"/>
    <w:rsid w:val="0028372F"/>
    <w:rsid w:val="002919CC"/>
    <w:rsid w:val="003F5DED"/>
    <w:rsid w:val="00415336"/>
    <w:rsid w:val="00547AFE"/>
    <w:rsid w:val="00551669"/>
    <w:rsid w:val="005B5F21"/>
    <w:rsid w:val="006B5BAB"/>
    <w:rsid w:val="006C66CC"/>
    <w:rsid w:val="006E01B3"/>
    <w:rsid w:val="007272CB"/>
    <w:rsid w:val="0075777C"/>
    <w:rsid w:val="007A3F88"/>
    <w:rsid w:val="00915B83"/>
    <w:rsid w:val="009375A0"/>
    <w:rsid w:val="00941973"/>
    <w:rsid w:val="00953978"/>
    <w:rsid w:val="00993100"/>
    <w:rsid w:val="009D0DCB"/>
    <w:rsid w:val="009D6179"/>
    <w:rsid w:val="009F790D"/>
    <w:rsid w:val="00A01470"/>
    <w:rsid w:val="00A10F68"/>
    <w:rsid w:val="00AD7171"/>
    <w:rsid w:val="00B43B36"/>
    <w:rsid w:val="00C35586"/>
    <w:rsid w:val="00C82F91"/>
    <w:rsid w:val="00D42DFA"/>
    <w:rsid w:val="00DD5068"/>
    <w:rsid w:val="00E04071"/>
    <w:rsid w:val="00E17644"/>
    <w:rsid w:val="00E857C3"/>
    <w:rsid w:val="00F1357B"/>
    <w:rsid w:val="00F4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BE32"/>
  <w15:chartTrackingRefBased/>
  <w15:docId w15:val="{4D9480B2-9470-4393-8E99-DD18EF1D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1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D71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1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17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7171"/>
    <w:rPr>
      <w:vertAlign w:val="superscript"/>
    </w:rPr>
  </w:style>
  <w:style w:type="paragraph" w:customStyle="1" w:styleId="Punktygwne">
    <w:name w:val="Punkty główne"/>
    <w:basedOn w:val="Normalny"/>
    <w:rsid w:val="00AD717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D71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D717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D71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D717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D717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D71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D717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71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7171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0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06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2022-10-27T09:06:00Z</dcterms:created>
  <dcterms:modified xsi:type="dcterms:W3CDTF">2022-10-27T09:06:00Z</dcterms:modified>
</cp:coreProperties>
</file>